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青岛国际博览中心报价单</w:t>
      </w: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青岛国际博览中心报价单共分七大项，分别是：场馆租赁单价，水电气接驳单价、会议室租赁单价、广告业务单价、通讯服务单价、加班费和施工押金收取标准、劳务服务单价。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场馆租赁单价</w:t>
      </w:r>
    </w:p>
    <w:tbl>
      <w:tblPr>
        <w:tblStyle w:val="4"/>
        <w:tblW w:w="9067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6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区  域</w:t>
            </w:r>
          </w:p>
        </w:tc>
        <w:tc>
          <w:tcPr>
            <w:tcW w:w="62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标准展馆</w:t>
            </w:r>
          </w:p>
        </w:tc>
        <w:tc>
          <w:tcPr>
            <w:tcW w:w="62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6元/平方米/天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2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光地价格含通道面积。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时间计算为：布展当日到撤展日，含公共区域照明费和公共区域水费。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卸货通道免费使用。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南、北登录厅做为观众登录使用免费，做为展览场地使用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按照标准展馆单价收费。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包含展厅内基础安保，但不包含南登录厅安检处安保。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b/>
          <w:sz w:val="28"/>
          <w:szCs w:val="36"/>
        </w:rPr>
      </w:pPr>
      <w:r>
        <w:rPr>
          <w:rFonts w:hint="eastAsia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304165</wp:posOffset>
            </wp:positionV>
            <wp:extent cx="571500" cy="459740"/>
            <wp:effectExtent l="0" t="0" r="0" b="16510"/>
            <wp:wrapNone/>
            <wp:docPr id="6" name="Picture 2" descr="图形LOGO小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图形LOGO小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水电气接驳单价</w:t>
      </w:r>
    </w:p>
    <w:p>
      <w:pPr>
        <w:numPr>
          <w:ilvl w:val="0"/>
          <w:numId w:val="0"/>
        </w:numPr>
        <w:ind w:firstLine="2570" w:firstLineChars="800"/>
        <w:jc w:val="both"/>
        <w:rPr>
          <w:rFonts w:hint="eastAsia"/>
          <w:b/>
          <w:sz w:val="28"/>
          <w:szCs w:val="36"/>
        </w:rPr>
      </w:pPr>
      <w:r>
        <w:rPr>
          <w:rFonts w:hint="eastAsia"/>
          <w:b/>
          <w:sz w:val="32"/>
          <w:szCs w:val="32"/>
        </w:rPr>
        <w:t>青岛国际博览中心施工费用价目表</w:t>
      </w:r>
    </w:p>
    <w:tbl>
      <w:tblPr>
        <w:tblStyle w:val="3"/>
        <w:tblW w:w="9938" w:type="dxa"/>
        <w:tblInd w:w="-4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750"/>
        <w:gridCol w:w="1149"/>
        <w:gridCol w:w="1308"/>
        <w:gridCol w:w="1383"/>
        <w:gridCol w:w="3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  <w:t>序号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  <w:t>名称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  <w:t>规格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  <w:t>单位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  <w:t>单价(人民币)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91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1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室内照明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及动力用电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（不含配电箱）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220V/16A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350</w:t>
            </w:r>
          </w:p>
        </w:tc>
        <w:tc>
          <w:tcPr>
            <w:tcW w:w="3757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>每个标准展位内用电总功率500W内免费。             非常规用电，24小时用电加收200元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16A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               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>125A押金：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3000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元   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     63A押金：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1300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元     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 16A/32A押金：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700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220V/32A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700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380V/32A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1000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380V/63A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2000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380V/125A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3800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91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2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室外照明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及动力用电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（不含配电箱）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220V/16A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550</w:t>
            </w:r>
          </w:p>
        </w:tc>
        <w:tc>
          <w:tcPr>
            <w:tcW w:w="3757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>每个标准展位内用电总功率500W内免费。             非常规用电，24小时用电加收200元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16A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               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>125A押金：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3000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元   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     63A押金：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1300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元     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 16A/32A押金：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700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220V/32A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900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380V/32A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1200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380V/63A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2400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380V/125A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4400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3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布展期间临时施工用电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单相220V/16A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处（3天内）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300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布展3天以外每天每处加收100元（不含配电箱）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压缩空气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0.8-1.0Mpa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处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1400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每处一条出气管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供水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排水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临时供水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次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300</w:t>
            </w:r>
          </w:p>
        </w:tc>
        <w:tc>
          <w:tcPr>
            <w:tcW w:w="3757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一次性注水大于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20立方价格另议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直排式冷却水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处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1000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吊点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处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800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不超过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400KG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电动升降吊杆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根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1200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不超过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200KG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三、通讯服务单价</w:t>
      </w:r>
    </w:p>
    <w:p>
      <w:pPr>
        <w:spacing w:before="100" w:beforeLines="0" w:beforeAutospacing="1" w:after="100" w:afterLines="0" w:afterAutospacing="1"/>
        <w:jc w:val="center"/>
        <w:rPr>
          <w:rFonts w:hint="eastAsia"/>
          <w:b/>
          <w:sz w:val="28"/>
          <w:szCs w:val="36"/>
        </w:rPr>
      </w:pPr>
      <w:r>
        <w:rPr>
          <w:rFonts w:hint="eastAsia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142875</wp:posOffset>
            </wp:positionV>
            <wp:extent cx="571500" cy="459740"/>
            <wp:effectExtent l="0" t="0" r="0" b="16510"/>
            <wp:wrapNone/>
            <wp:docPr id="7" name="图片 4" descr="图形LOGO小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图形LOGO小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</w:rPr>
        <w:t xml:space="preserve">Fu   </w:t>
      </w:r>
      <w:r>
        <w:rPr>
          <w:rFonts w:hint="eastAsia"/>
          <w:b/>
          <w:sz w:val="36"/>
          <w:szCs w:val="36"/>
        </w:rPr>
        <w:t>青岛国际博览中心通讯服务价目表</w:t>
      </w:r>
    </w:p>
    <w:tbl>
      <w:tblPr>
        <w:tblStyle w:val="3"/>
        <w:tblW w:w="9947" w:type="dxa"/>
        <w:tblInd w:w="-4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733"/>
        <w:gridCol w:w="1184"/>
        <w:gridCol w:w="1291"/>
        <w:gridCol w:w="1400"/>
        <w:gridCol w:w="37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3" w:hRule="atLeast"/>
        </w:trPr>
        <w:tc>
          <w:tcPr>
            <w:tcW w:w="59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序号</w:t>
            </w:r>
          </w:p>
        </w:tc>
        <w:tc>
          <w:tcPr>
            <w:tcW w:w="17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名称</w:t>
            </w:r>
          </w:p>
        </w:tc>
        <w:tc>
          <w:tcPr>
            <w:tcW w:w="118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规格</w:t>
            </w:r>
          </w:p>
        </w:tc>
        <w:tc>
          <w:tcPr>
            <w:tcW w:w="12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单位</w:t>
            </w:r>
          </w:p>
        </w:tc>
        <w:tc>
          <w:tcPr>
            <w:tcW w:w="140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单价(人民币)</w:t>
            </w:r>
          </w:p>
        </w:tc>
        <w:tc>
          <w:tcPr>
            <w:tcW w:w="374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92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1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互联网网通线路</w:t>
            </w:r>
          </w:p>
        </w:tc>
        <w:tc>
          <w:tcPr>
            <w:tcW w:w="118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有线宽带</w:t>
            </w:r>
          </w:p>
        </w:tc>
        <w:tc>
          <w:tcPr>
            <w:tcW w:w="12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处</w:t>
            </w:r>
          </w:p>
        </w:tc>
        <w:tc>
          <w:tcPr>
            <w:tcW w:w="140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500</w:t>
            </w:r>
          </w:p>
        </w:tc>
        <w:tc>
          <w:tcPr>
            <w:tcW w:w="3747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一出端口最多接2台电脑，多加一台加收100元。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室外布线加收100元。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无线宽带</w:t>
            </w:r>
          </w:p>
        </w:tc>
        <w:tc>
          <w:tcPr>
            <w:tcW w:w="12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台</w:t>
            </w:r>
          </w:p>
        </w:tc>
        <w:tc>
          <w:tcPr>
            <w:tcW w:w="140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300</w:t>
            </w:r>
          </w:p>
        </w:tc>
        <w:tc>
          <w:tcPr>
            <w:tcW w:w="374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92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2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电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话</w:t>
            </w:r>
          </w:p>
        </w:tc>
        <w:tc>
          <w:tcPr>
            <w:tcW w:w="118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国际电话</w:t>
            </w:r>
          </w:p>
        </w:tc>
        <w:tc>
          <w:tcPr>
            <w:tcW w:w="12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处</w:t>
            </w:r>
          </w:p>
        </w:tc>
        <w:tc>
          <w:tcPr>
            <w:tcW w:w="140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1000</w:t>
            </w:r>
          </w:p>
        </w:tc>
        <w:tc>
          <w:tcPr>
            <w:tcW w:w="374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600元话费押金，400元使用费用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国内电话</w:t>
            </w:r>
          </w:p>
        </w:tc>
        <w:tc>
          <w:tcPr>
            <w:tcW w:w="12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处</w:t>
            </w:r>
          </w:p>
        </w:tc>
        <w:tc>
          <w:tcPr>
            <w:tcW w:w="140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600</w:t>
            </w:r>
          </w:p>
        </w:tc>
        <w:tc>
          <w:tcPr>
            <w:tcW w:w="374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200元话费押金，400元使用费用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947" w:type="dxa"/>
            <w:gridSpan w:val="6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备注：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电话使用和有线互联网需要提前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20天预约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四、加班费、施工押金及特装管理费收取标准</w:t>
      </w:r>
    </w:p>
    <w:p>
      <w:pPr>
        <w:spacing w:before="100" w:beforeLines="0" w:beforeAutospacing="1" w:after="100" w:afterLines="0" w:afterAutospacing="1"/>
        <w:jc w:val="center"/>
        <w:rPr>
          <w:rFonts w:hint="eastAsia"/>
          <w:b/>
          <w:sz w:val="28"/>
          <w:szCs w:val="36"/>
        </w:rPr>
      </w:pPr>
      <w:r>
        <w:rPr>
          <w:rFonts w:hint="eastAsia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164465</wp:posOffset>
            </wp:positionV>
            <wp:extent cx="571500" cy="459740"/>
            <wp:effectExtent l="0" t="0" r="0" b="16510"/>
            <wp:wrapNone/>
            <wp:docPr id="8" name="图片 5" descr="图形LOGO小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图形LOGO小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青岛国际博览中心施工费用价目表</w:t>
      </w:r>
    </w:p>
    <w:tbl>
      <w:tblPr>
        <w:tblStyle w:val="3"/>
        <w:tblW w:w="9705" w:type="dxa"/>
        <w:tblInd w:w="-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733"/>
        <w:gridCol w:w="2083"/>
        <w:gridCol w:w="1792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序号</w:t>
            </w:r>
          </w:p>
        </w:tc>
        <w:tc>
          <w:tcPr>
            <w:tcW w:w="17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名称</w:t>
            </w:r>
          </w:p>
        </w:tc>
        <w:tc>
          <w:tcPr>
            <w:tcW w:w="20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规格单位</w:t>
            </w:r>
          </w:p>
        </w:tc>
        <w:tc>
          <w:tcPr>
            <w:tcW w:w="179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单价(人民币)</w:t>
            </w:r>
          </w:p>
        </w:tc>
        <w:tc>
          <w:tcPr>
            <w:tcW w:w="288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1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1</w:t>
            </w:r>
          </w:p>
        </w:tc>
        <w:tc>
          <w:tcPr>
            <w:tcW w:w="17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特装管理费</w:t>
            </w:r>
          </w:p>
        </w:tc>
        <w:tc>
          <w:tcPr>
            <w:tcW w:w="20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平方/展期</w:t>
            </w:r>
          </w:p>
        </w:tc>
        <w:tc>
          <w:tcPr>
            <w:tcW w:w="179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特装展位是指参展商租用光地，自带展具现场组合装修展位。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7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2</w:t>
            </w:r>
          </w:p>
        </w:tc>
        <w:tc>
          <w:tcPr>
            <w:tcW w:w="173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加班费</w:t>
            </w:r>
          </w:p>
        </w:tc>
        <w:tc>
          <w:tcPr>
            <w:tcW w:w="38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4元/小时/平方</w:t>
            </w:r>
          </w:p>
        </w:tc>
        <w:tc>
          <w:tcPr>
            <w:tcW w:w="288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24点以前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</w:p>
        </w:tc>
        <w:tc>
          <w:tcPr>
            <w:tcW w:w="17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</w:p>
        </w:tc>
        <w:tc>
          <w:tcPr>
            <w:tcW w:w="38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6元/小时/平方</w:t>
            </w:r>
          </w:p>
        </w:tc>
        <w:tc>
          <w:tcPr>
            <w:tcW w:w="288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24点以后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</w:p>
        </w:tc>
        <w:tc>
          <w:tcPr>
            <w:tcW w:w="17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</w:p>
        </w:tc>
        <w:tc>
          <w:tcPr>
            <w:tcW w:w="67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  <w:t>最少收费单位为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50平方米，不足50平方米按照50平方米计算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17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特装展位现场装修施工押金</w:t>
            </w:r>
          </w:p>
        </w:tc>
        <w:tc>
          <w:tcPr>
            <w:tcW w:w="20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100平方米以内</w:t>
            </w:r>
          </w:p>
        </w:tc>
        <w:tc>
          <w:tcPr>
            <w:tcW w:w="1792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1000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元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不破坏展馆任何设施，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  <w:t>展位搭建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/拆除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  <w:t>期间遵守博览中心施工管理规定，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展会结束后将展位内卫生清理干净退还押金。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100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  <w:t>——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200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平方米</w:t>
            </w:r>
          </w:p>
        </w:tc>
        <w:tc>
          <w:tcPr>
            <w:tcW w:w="179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2000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元</w:t>
            </w:r>
          </w:p>
        </w:tc>
        <w:tc>
          <w:tcPr>
            <w:tcW w:w="28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00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  <w:t>——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300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平方米</w:t>
            </w:r>
          </w:p>
        </w:tc>
        <w:tc>
          <w:tcPr>
            <w:tcW w:w="179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30000元</w:t>
            </w:r>
          </w:p>
        </w:tc>
        <w:tc>
          <w:tcPr>
            <w:tcW w:w="28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300平方米以上</w:t>
            </w:r>
          </w:p>
        </w:tc>
        <w:tc>
          <w:tcPr>
            <w:tcW w:w="179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50000元</w:t>
            </w:r>
          </w:p>
        </w:tc>
        <w:tc>
          <w:tcPr>
            <w:tcW w:w="28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五、广告发布单价</w:t>
      </w:r>
      <w:r>
        <w:rPr>
          <w:rFonts w:hint="eastAsia"/>
          <w:b/>
          <w:bCs/>
          <w:sz w:val="24"/>
          <w:szCs w:val="24"/>
          <w:lang w:val="en-US" w:eastAsia="zh-CN"/>
        </w:rPr>
        <w:t>（发布费不含制作安装费，制作安装由商务中心单独报价）</w:t>
      </w:r>
    </w:p>
    <w:tbl>
      <w:tblPr>
        <w:tblStyle w:val="4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2442"/>
        <w:gridCol w:w="1483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项目</w:t>
            </w:r>
          </w:p>
        </w:tc>
        <w:tc>
          <w:tcPr>
            <w:tcW w:w="24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材质</w:t>
            </w:r>
          </w:p>
        </w:tc>
        <w:tc>
          <w:tcPr>
            <w:tcW w:w="14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发布单价</w:t>
            </w:r>
          </w:p>
        </w:tc>
        <w:tc>
          <w:tcPr>
            <w:tcW w:w="25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南、北厅玻璃幕墙</w:t>
            </w:r>
          </w:p>
        </w:tc>
        <w:tc>
          <w:tcPr>
            <w:tcW w:w="24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单透贴/车贴</w:t>
            </w:r>
          </w:p>
        </w:tc>
        <w:tc>
          <w:tcPr>
            <w:tcW w:w="14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150元/平米/展期</w:t>
            </w:r>
          </w:p>
        </w:tc>
        <w:tc>
          <w:tcPr>
            <w:tcW w:w="25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南厅正门两侧桁架广告位</w:t>
            </w:r>
          </w:p>
        </w:tc>
        <w:tc>
          <w:tcPr>
            <w:tcW w:w="24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桁架+喷绘</w:t>
            </w:r>
          </w:p>
        </w:tc>
        <w:tc>
          <w:tcPr>
            <w:tcW w:w="14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120元/平米/展期</w:t>
            </w:r>
          </w:p>
        </w:tc>
        <w:tc>
          <w:tcPr>
            <w:tcW w:w="25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高度不能超过3米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南厅后门两侧桁架广告位</w:t>
            </w:r>
          </w:p>
        </w:tc>
        <w:tc>
          <w:tcPr>
            <w:tcW w:w="24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桁架+喷绘</w:t>
            </w:r>
          </w:p>
        </w:tc>
        <w:tc>
          <w:tcPr>
            <w:tcW w:w="14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120元/平米/展期</w:t>
            </w:r>
          </w:p>
        </w:tc>
        <w:tc>
          <w:tcPr>
            <w:tcW w:w="25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高度不能超过4米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南厅吊旗广告位</w:t>
            </w:r>
          </w:p>
        </w:tc>
        <w:tc>
          <w:tcPr>
            <w:tcW w:w="24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镀锌管+喷绘</w:t>
            </w:r>
          </w:p>
        </w:tc>
        <w:tc>
          <w:tcPr>
            <w:tcW w:w="14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5000元/面/展期</w:t>
            </w:r>
          </w:p>
        </w:tc>
        <w:tc>
          <w:tcPr>
            <w:tcW w:w="25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馆标巨幅广告位</w:t>
            </w:r>
          </w:p>
        </w:tc>
        <w:tc>
          <w:tcPr>
            <w:tcW w:w="24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加厚喷绘布</w:t>
            </w:r>
          </w:p>
        </w:tc>
        <w:tc>
          <w:tcPr>
            <w:tcW w:w="14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130元/平米/展期</w:t>
            </w:r>
          </w:p>
        </w:tc>
        <w:tc>
          <w:tcPr>
            <w:tcW w:w="25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10处（42米*7.5米，可分割为两块）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展馆内吊旗</w:t>
            </w:r>
          </w:p>
        </w:tc>
        <w:tc>
          <w:tcPr>
            <w:tcW w:w="24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镀锌管+喷绘</w:t>
            </w:r>
          </w:p>
        </w:tc>
        <w:tc>
          <w:tcPr>
            <w:tcW w:w="14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1200元/面/展期</w:t>
            </w:r>
          </w:p>
        </w:tc>
        <w:tc>
          <w:tcPr>
            <w:tcW w:w="25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40根/展馆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其它室外区域桁架广告位</w:t>
            </w:r>
          </w:p>
        </w:tc>
        <w:tc>
          <w:tcPr>
            <w:tcW w:w="24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桁架+喷绘</w:t>
            </w:r>
          </w:p>
        </w:tc>
        <w:tc>
          <w:tcPr>
            <w:tcW w:w="14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100元/平米/展期</w:t>
            </w:r>
          </w:p>
        </w:tc>
        <w:tc>
          <w:tcPr>
            <w:tcW w:w="25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高度不能超过3米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旗杆广告位</w:t>
            </w:r>
          </w:p>
        </w:tc>
        <w:tc>
          <w:tcPr>
            <w:tcW w:w="24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双透旗</w:t>
            </w:r>
          </w:p>
        </w:tc>
        <w:tc>
          <w:tcPr>
            <w:tcW w:w="14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400元/面/展期</w:t>
            </w:r>
          </w:p>
        </w:tc>
        <w:tc>
          <w:tcPr>
            <w:tcW w:w="25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1#旗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室内外灯箱广告位</w:t>
            </w:r>
          </w:p>
        </w:tc>
        <w:tc>
          <w:tcPr>
            <w:tcW w:w="24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高透灯箱片</w:t>
            </w:r>
          </w:p>
        </w:tc>
        <w:tc>
          <w:tcPr>
            <w:tcW w:w="14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1500元/个/展期</w:t>
            </w:r>
          </w:p>
        </w:tc>
        <w:tc>
          <w:tcPr>
            <w:tcW w:w="25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3米*1.5米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六、会议室租赁单价</w:t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725795" cy="2816860"/>
            <wp:effectExtent l="0" t="0" r="1905" b="2540"/>
            <wp:docPr id="1" name="图片 1" descr="360截图1843071554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184307155476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七、劳务服务收费标准</w:t>
      </w:r>
    </w:p>
    <w:tbl>
      <w:tblPr>
        <w:tblStyle w:val="4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375"/>
        <w:gridCol w:w="6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项  目</w:t>
            </w:r>
          </w:p>
        </w:tc>
        <w:tc>
          <w:tcPr>
            <w:tcW w:w="13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单  价</w:t>
            </w:r>
          </w:p>
        </w:tc>
        <w:tc>
          <w:tcPr>
            <w:tcW w:w="64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保  洁</w:t>
            </w:r>
          </w:p>
        </w:tc>
        <w:tc>
          <w:tcPr>
            <w:tcW w:w="1375" w:type="dxa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230元/天/人</w:t>
            </w:r>
          </w:p>
        </w:tc>
        <w:tc>
          <w:tcPr>
            <w:tcW w:w="64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工作时间：7：30—17：30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不含午餐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加班另计，每小时27元/人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保  安</w:t>
            </w:r>
          </w:p>
        </w:tc>
        <w:tc>
          <w:tcPr>
            <w:tcW w:w="1375" w:type="dxa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300元/天/人</w:t>
            </w:r>
          </w:p>
        </w:tc>
        <w:tc>
          <w:tcPr>
            <w:tcW w:w="64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工作时间：7：30—17：30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不含午餐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加班另计，每小时30元/人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066" w:right="1440" w:bottom="49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1B73"/>
    <w:multiLevelType w:val="singleLevel"/>
    <w:tmpl w:val="EA7F1B7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127703"/>
    <w:multiLevelType w:val="singleLevel"/>
    <w:tmpl w:val="59127703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127871"/>
    <w:multiLevelType w:val="singleLevel"/>
    <w:tmpl w:val="5912787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B1B5F"/>
    <w:rsid w:val="0BBC3717"/>
    <w:rsid w:val="0C6C33A0"/>
    <w:rsid w:val="13AB551D"/>
    <w:rsid w:val="1E00582C"/>
    <w:rsid w:val="25FE3560"/>
    <w:rsid w:val="293E6A2E"/>
    <w:rsid w:val="3A7A00EE"/>
    <w:rsid w:val="46634FAE"/>
    <w:rsid w:val="480069AF"/>
    <w:rsid w:val="5850359D"/>
    <w:rsid w:val="5B9324A1"/>
    <w:rsid w:val="5F260734"/>
    <w:rsid w:val="63644942"/>
    <w:rsid w:val="6892599A"/>
    <w:rsid w:val="6BCA1424"/>
    <w:rsid w:val="75CD2626"/>
    <w:rsid w:val="7F997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农民</cp:lastModifiedBy>
  <cp:lastPrinted>2017-11-21T23:46:00Z</cp:lastPrinted>
  <dcterms:modified xsi:type="dcterms:W3CDTF">2019-03-28T05:46:11Z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